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F2A" w:rsidRDefault="00380F2A" w:rsidP="00380F2A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380F2A" w:rsidRDefault="00380F2A" w:rsidP="00380F2A">
      <w:pPr>
        <w:bidi/>
        <w:spacing w:after="0" w:line="240" w:lineRule="auto"/>
        <w:rPr>
          <w:lang w:bidi="fa-IR"/>
        </w:rPr>
      </w:pPr>
      <w:r>
        <w:rPr>
          <w:rFonts w:cs="Arial" w:hint="cs"/>
          <w:rtl/>
          <w:lang w:bidi="fa-IR"/>
        </w:rPr>
        <w:t>کتاب حاضر</w:t>
      </w:r>
      <w:r>
        <w:rPr>
          <w:rFonts w:cs="Arial" w:hint="eastAsia"/>
          <w:rtl/>
          <w:lang w:bidi="fa-IR"/>
        </w:rPr>
        <w:t>مشتمل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مقدمه‏اي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مختصر،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ارتباط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زندگاني،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سيرت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عملي،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اخلاق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صفات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کريمه،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فضائل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نفساني،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ارزشهاي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الهي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انساني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امام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حسن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مجتبي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عليه‏السلام</w:t>
      </w:r>
      <w:r>
        <w:rPr>
          <w:rFonts w:cs="Arial"/>
          <w:rtl/>
          <w:lang w:bidi="fa-IR"/>
        </w:rPr>
        <w:t>.</w:t>
      </w:r>
    </w:p>
    <w:p w:rsidR="00613EB2" w:rsidRDefault="00380F2A" w:rsidP="00380F2A">
      <w:pPr>
        <w:bidi/>
        <w:spacing w:after="0" w:line="240" w:lineRule="auto"/>
        <w:rPr>
          <w:rFonts w:cs="Arial" w:hint="cs"/>
          <w:rtl/>
          <w:lang w:bidi="fa-IR"/>
        </w:rPr>
      </w:pPr>
      <w:r>
        <w:rPr>
          <w:rFonts w:cs="Arial" w:hint="eastAsia"/>
          <w:rtl/>
          <w:lang w:bidi="fa-IR"/>
        </w:rPr>
        <w:t>بيش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سيصد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دعاها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احاديث،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فرمايشات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امام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معصوم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cs"/>
          <w:rtl/>
          <w:lang w:bidi="fa-IR"/>
        </w:rPr>
        <w:t>(</w:t>
      </w:r>
      <w:r>
        <w:rPr>
          <w:rFonts w:cs="Arial" w:hint="eastAsia"/>
          <w:rtl/>
          <w:lang w:bidi="fa-IR"/>
        </w:rPr>
        <w:t>ع</w:t>
      </w:r>
      <w:r>
        <w:rPr>
          <w:rFonts w:cs="Arial" w:hint="cs"/>
          <w:rtl/>
          <w:lang w:bidi="fa-IR"/>
        </w:rPr>
        <w:t>)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پيشواي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دوم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شيعيان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جهان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کتاب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جمع‏آوري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زبان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دعا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حديث،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صدها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مسائل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ديني،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حقايق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انسانها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تعليم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مي‏دهد</w:t>
      </w:r>
      <w:r>
        <w:rPr>
          <w:rFonts w:cs="Arial"/>
          <w:rtl/>
          <w:lang w:bidi="fa-IR"/>
        </w:rPr>
        <w:t xml:space="preserve">. </w:t>
      </w:r>
      <w:r>
        <w:rPr>
          <w:rFonts w:cs="Arial" w:hint="eastAsia"/>
          <w:rtl/>
          <w:lang w:bidi="fa-IR"/>
        </w:rPr>
        <w:t>که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يک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رهنمودها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سخنان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بزرگوار،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مي‏تواند،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يک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قانون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کلي،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زيربنا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اساس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يک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اصل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معرفتي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عقيدتي،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عملي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تربيتي،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اخلاق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فردي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اجتماعي،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سياسي،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اقتصادي،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حقوقي،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عدالت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اجتماعي،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باشد</w:t>
      </w:r>
      <w:r>
        <w:rPr>
          <w:rFonts w:cs="Arial"/>
          <w:rtl/>
          <w:lang w:bidi="fa-IR"/>
        </w:rPr>
        <w:t>.</w:t>
      </w:r>
    </w:p>
    <w:p w:rsidR="00380F2A" w:rsidRDefault="00380F2A" w:rsidP="00380F2A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آنجائي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کلام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حديث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معصومين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عليهم‏السلام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پرمحتوا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شيرين‏ترين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کلام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کلامشان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نور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سفارششان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تقوا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 w:hint="cs"/>
          <w:rtl/>
          <w:lang w:bidi="fa-IR"/>
        </w:rPr>
        <w:t>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لذا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فرازي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دعاها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احاديث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بزرگوار،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احاديث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ديگري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معصومين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cs"/>
          <w:rtl/>
          <w:lang w:bidi="fa-IR"/>
        </w:rPr>
        <w:t>(</w:t>
      </w:r>
      <w:r>
        <w:rPr>
          <w:rFonts w:cs="Arial" w:hint="eastAsia"/>
          <w:rtl/>
          <w:lang w:bidi="fa-IR"/>
        </w:rPr>
        <w:t>ع</w:t>
      </w:r>
      <w:r>
        <w:rPr>
          <w:rFonts w:cs="Arial" w:hint="cs"/>
          <w:rtl/>
          <w:lang w:bidi="fa-IR"/>
        </w:rPr>
        <w:t>)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ارتباط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موضوعي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رهنمودهاي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حضرت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شرح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اين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ترتيب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بيش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از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هزار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دويست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پنجاه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حديث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روايت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ديگر،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استفاده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قرار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گرفت</w:t>
      </w:r>
      <w:r>
        <w:rPr>
          <w:rFonts w:cs="Arial"/>
          <w:rtl/>
          <w:lang w:bidi="fa-IR"/>
        </w:rPr>
        <w:t>.</w:t>
      </w:r>
    </w:p>
    <w:p w:rsidR="00380F2A" w:rsidRDefault="00380F2A" w:rsidP="00380F2A">
      <w:pPr>
        <w:bidi/>
        <w:spacing w:after="0" w:line="240" w:lineRule="auto"/>
        <w:rPr>
          <w:lang w:bidi="fa-IR"/>
        </w:rPr>
      </w:pPr>
      <w:r>
        <w:rPr>
          <w:rFonts w:cs="Arial" w:hint="cs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هر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انسان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حق‏جو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منصفي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سيرت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عملي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اخلاقي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تعاليم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امام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معصوم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بررسي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کند،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دقت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ارزيابي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عميق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مفاد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آگاهي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پيدا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نمايد،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امکان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ندارد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حقانيت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امامت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عصمت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الهي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بودن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آن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بزرگوار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پي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نبرد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</w:t>
      </w:r>
      <w:r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اين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مقدمه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گفتگويي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است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مختصر،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از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زندگاني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و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شخصيت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نخستين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نواده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پيامبر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گرامي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اسلام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صلي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الله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عليه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و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آله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و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پيشواي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دوم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جهان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تشيع،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حضرت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امام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حسن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بن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علي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بن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ابي‏طالب</w:t>
      </w:r>
      <w:r w:rsidRPr="00380F2A">
        <w:rPr>
          <w:rFonts w:cs="Arial"/>
          <w:rtl/>
          <w:lang w:bidi="fa-IR"/>
        </w:rPr>
        <w:t xml:space="preserve"> </w:t>
      </w:r>
      <w:r w:rsidRPr="00380F2A">
        <w:rPr>
          <w:rFonts w:cs="Arial" w:hint="eastAsia"/>
          <w:rtl/>
          <w:lang w:bidi="fa-IR"/>
        </w:rPr>
        <w:t>عليهماالسلام</w:t>
      </w:r>
      <w:r w:rsidRPr="00380F2A">
        <w:rPr>
          <w:rFonts w:cs="Arial"/>
          <w:rtl/>
          <w:lang w:bidi="fa-IR"/>
        </w:rPr>
        <w:t>.</w:t>
      </w:r>
      <w:r>
        <w:rPr>
          <w:rFonts w:cs="Arial" w:hint="cs"/>
          <w:rtl/>
          <w:lang w:bidi="fa-IR"/>
        </w:rPr>
        <w:t xml:space="preserve">.. </w:t>
      </w:r>
      <w:r>
        <w:rPr>
          <w:rFonts w:cs="Arial"/>
          <w:lang w:bidi="fa-IR"/>
        </w:rPr>
        <w:t>www.rasekhoon.net</w:t>
      </w:r>
    </w:p>
    <w:sectPr w:rsidR="00380F2A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77CEF"/>
    <w:rsid w:val="00380F2A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2007-07-01T15:53:00Z</dcterms:modified>
</cp:coreProperties>
</file>